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46D3" w14:textId="77777777" w:rsidR="004F4B47" w:rsidRDefault="007402D6">
      <w:pPr>
        <w:spacing w:after="0"/>
        <w:ind w:left="0" w:hanging="2"/>
        <w:rPr>
          <w:sz w:val="20"/>
          <w:szCs w:val="20"/>
        </w:rPr>
      </w:pPr>
      <w:r>
        <w:rPr>
          <w:noProof/>
        </w:rPr>
        <w:drawing>
          <wp:anchor distT="0" distB="0" distL="0" distR="0" simplePos="0" relativeHeight="251658240" behindDoc="1" locked="0" layoutInCell="1" hidden="0" allowOverlap="1" wp14:anchorId="6ECAED6A" wp14:editId="7A02F99C">
            <wp:simplePos x="0" y="0"/>
            <wp:positionH relativeFrom="column">
              <wp:posOffset>-504824</wp:posOffset>
            </wp:positionH>
            <wp:positionV relativeFrom="paragraph">
              <wp:posOffset>-571499</wp:posOffset>
            </wp:positionV>
            <wp:extent cx="2076450" cy="6572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76450" cy="657225"/>
                    </a:xfrm>
                    <a:prstGeom prst="rect">
                      <a:avLst/>
                    </a:prstGeom>
                    <a:ln/>
                  </pic:spPr>
                </pic:pic>
              </a:graphicData>
            </a:graphic>
          </wp:anchor>
        </w:drawing>
      </w:r>
    </w:p>
    <w:p w14:paraId="435903A4" w14:textId="77777777" w:rsidR="004F4B47" w:rsidRDefault="007402D6">
      <w:pPr>
        <w:spacing w:after="0"/>
        <w:ind w:left="1" w:hanging="3"/>
      </w:pPr>
      <w:r>
        <w:rPr>
          <w:b/>
          <w:sz w:val="28"/>
          <w:szCs w:val="28"/>
        </w:rPr>
        <w:t>FOR IMMEDIATE RELEASE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 xml:space="preserve">Contact: </w:t>
      </w:r>
      <w:r>
        <w:rPr>
          <w:highlight w:val="yellow"/>
        </w:rPr>
        <w:t>Name</w:t>
      </w:r>
    </w:p>
    <w:p w14:paraId="48ED8637" w14:textId="77777777" w:rsidR="004F4B47" w:rsidRDefault="007402D6">
      <w:pPr>
        <w:spacing w:after="0"/>
        <w:ind w:left="0" w:hanging="2"/>
        <w:jc w:val="right"/>
      </w:pPr>
      <w:r>
        <w:tab/>
      </w:r>
      <w:r>
        <w:tab/>
      </w:r>
      <w:r>
        <w:tab/>
      </w:r>
      <w:r>
        <w:tab/>
      </w:r>
      <w:r>
        <w:tab/>
      </w:r>
      <w:r>
        <w:tab/>
      </w:r>
      <w:r>
        <w:tab/>
      </w:r>
      <w:r>
        <w:tab/>
      </w:r>
      <w:r>
        <w:rPr>
          <w:highlight w:val="yellow"/>
        </w:rPr>
        <w:t>Email</w:t>
      </w:r>
    </w:p>
    <w:p w14:paraId="5B42CB70" w14:textId="77777777" w:rsidR="004F4B47" w:rsidRDefault="007402D6">
      <w:pPr>
        <w:spacing w:after="0"/>
        <w:ind w:left="0" w:hanging="2"/>
        <w:jc w:val="right"/>
      </w:pPr>
      <w:r>
        <w:tab/>
      </w:r>
      <w:r>
        <w:tab/>
      </w:r>
      <w:r>
        <w:tab/>
      </w:r>
      <w:r>
        <w:tab/>
      </w:r>
      <w:r>
        <w:tab/>
      </w:r>
      <w:r>
        <w:tab/>
      </w:r>
      <w:r>
        <w:tab/>
      </w:r>
      <w:r>
        <w:tab/>
      </w:r>
      <w:r>
        <w:rPr>
          <w:highlight w:val="yellow"/>
        </w:rPr>
        <w:t>Phone Number</w:t>
      </w:r>
    </w:p>
    <w:p w14:paraId="2C837143" w14:textId="77777777" w:rsidR="004F4B47" w:rsidRDefault="007402D6">
      <w:pPr>
        <w:tabs>
          <w:tab w:val="left" w:pos="1815"/>
        </w:tabs>
        <w:spacing w:after="0"/>
        <w:ind w:left="0" w:hanging="2"/>
      </w:pPr>
      <w:r>
        <w:rPr>
          <w:b/>
        </w:rPr>
        <w:tab/>
      </w:r>
    </w:p>
    <w:p w14:paraId="499CEE8E" w14:textId="7F4ECA52" w:rsidR="004F4B47" w:rsidRDefault="007402D6">
      <w:pPr>
        <w:pBdr>
          <w:top w:val="nil"/>
          <w:left w:val="nil"/>
          <w:bottom w:val="nil"/>
          <w:right w:val="nil"/>
          <w:between w:val="nil"/>
        </w:pBdr>
        <w:spacing w:after="0"/>
        <w:ind w:left="0" w:hanging="2"/>
        <w:jc w:val="center"/>
        <w:rPr>
          <w:sz w:val="24"/>
          <w:szCs w:val="24"/>
        </w:rPr>
      </w:pPr>
      <w:r>
        <w:rPr>
          <w:b/>
          <w:sz w:val="24"/>
          <w:szCs w:val="24"/>
          <w:highlight w:val="yellow"/>
        </w:rPr>
        <w:t>WOUND CARE CENTER NAME</w:t>
      </w:r>
      <w:r>
        <w:rPr>
          <w:b/>
          <w:sz w:val="24"/>
          <w:szCs w:val="24"/>
        </w:rPr>
        <w:t xml:space="preserve"> AIMS TO EDUCATE </w:t>
      </w:r>
      <w:r w:rsidR="00BC5554">
        <w:rPr>
          <w:b/>
          <w:sz w:val="24"/>
          <w:szCs w:val="24"/>
        </w:rPr>
        <w:t xml:space="preserve">THE </w:t>
      </w:r>
      <w:r>
        <w:rPr>
          <w:b/>
          <w:sz w:val="24"/>
          <w:szCs w:val="24"/>
        </w:rPr>
        <w:t>COMMUNITY DURING</w:t>
      </w:r>
      <w:r>
        <w:rPr>
          <w:sz w:val="24"/>
          <w:szCs w:val="24"/>
        </w:rPr>
        <w:t xml:space="preserve"> </w:t>
      </w:r>
    </w:p>
    <w:p w14:paraId="2478A7E9" w14:textId="77777777" w:rsidR="004F4B47" w:rsidRDefault="007402D6">
      <w:pPr>
        <w:pBdr>
          <w:top w:val="nil"/>
          <w:left w:val="nil"/>
          <w:bottom w:val="nil"/>
          <w:right w:val="nil"/>
          <w:between w:val="nil"/>
        </w:pBdr>
        <w:spacing w:after="0"/>
        <w:ind w:left="0" w:hanging="2"/>
        <w:jc w:val="center"/>
        <w:rPr>
          <w:color w:val="000000"/>
          <w:sz w:val="24"/>
          <w:szCs w:val="24"/>
        </w:rPr>
      </w:pPr>
      <w:r>
        <w:rPr>
          <w:b/>
          <w:color w:val="000000"/>
          <w:sz w:val="24"/>
          <w:szCs w:val="24"/>
        </w:rPr>
        <w:t>WOUND CARE AWARENESS</w:t>
      </w:r>
      <w:r>
        <w:rPr>
          <w:b/>
          <w:sz w:val="24"/>
          <w:szCs w:val="24"/>
        </w:rPr>
        <w:t xml:space="preserve"> MONTH</w:t>
      </w:r>
    </w:p>
    <w:p w14:paraId="43CE65D1" w14:textId="77777777" w:rsidR="004F4B47" w:rsidRDefault="007402D6">
      <w:pPr>
        <w:pBdr>
          <w:top w:val="nil"/>
          <w:left w:val="nil"/>
          <w:bottom w:val="nil"/>
          <w:right w:val="nil"/>
          <w:between w:val="nil"/>
        </w:pBdr>
        <w:spacing w:before="280" w:after="280"/>
        <w:ind w:left="0" w:hanging="2"/>
        <w:rPr>
          <w:color w:val="000000"/>
        </w:rPr>
      </w:pPr>
      <w:r>
        <w:rPr>
          <w:color w:val="000000"/>
          <w:highlight w:val="yellow"/>
        </w:rPr>
        <w:t>CITY, STATE (DATE)</w:t>
      </w:r>
      <w:r>
        <w:rPr>
          <w:color w:val="000000"/>
        </w:rPr>
        <w:t xml:space="preserve"> – The Wound Care Center® at </w:t>
      </w:r>
      <w:r>
        <w:rPr>
          <w:color w:val="000000"/>
          <w:highlight w:val="yellow"/>
        </w:rPr>
        <w:t>[Insert Hospital Name]</w:t>
      </w:r>
      <w:r>
        <w:rPr>
          <w:color w:val="000000"/>
        </w:rPr>
        <w:t xml:space="preserve">, a member of the Healogics network, is helping raise awareness of the risks of chronic wounds during the </w:t>
      </w:r>
      <w:r>
        <w:t>nin</w:t>
      </w:r>
      <w:r>
        <w:rPr>
          <w:color w:val="000000"/>
        </w:rPr>
        <w:t xml:space="preserve">th annual Wound Care Awareness Week, June </w:t>
      </w:r>
      <w:r>
        <w:t>6-10</w:t>
      </w:r>
      <w:r>
        <w:rPr>
          <w:color w:val="000000"/>
        </w:rPr>
        <w:t xml:space="preserve">. </w:t>
      </w:r>
    </w:p>
    <w:p w14:paraId="6024EA66" w14:textId="28584EB7" w:rsidR="004F4B47" w:rsidRDefault="007402D6">
      <w:pPr>
        <w:pBdr>
          <w:top w:val="nil"/>
          <w:left w:val="nil"/>
          <w:bottom w:val="nil"/>
          <w:right w:val="nil"/>
          <w:between w:val="nil"/>
        </w:pBdr>
        <w:spacing w:before="280" w:after="280"/>
        <w:ind w:left="0" w:hanging="2"/>
        <w:rPr>
          <w:color w:val="000000"/>
        </w:rPr>
      </w:pPr>
      <w:r>
        <w:t xml:space="preserve">The nation’s leading provider of advanced wound care, </w:t>
      </w:r>
      <w:r>
        <w:rPr>
          <w:color w:val="000000"/>
        </w:rPr>
        <w:t>Healogics</w:t>
      </w:r>
      <w:r w:rsidR="00B26C93" w:rsidRPr="00B26C93">
        <w:rPr>
          <w:color w:val="000000"/>
        </w:rPr>
        <w:t>®</w:t>
      </w:r>
      <w:r w:rsidR="00B56B62">
        <w:rPr>
          <w:color w:val="000000"/>
        </w:rPr>
        <w:t>,</w:t>
      </w:r>
      <w:r>
        <w:rPr>
          <w:color w:val="000000"/>
        </w:rPr>
        <w:t xml:space="preserve"> established Wound Care Awareness Month in 2014 to bring attention to the growing need for wound care and </w:t>
      </w:r>
      <w:r w:rsidR="00BC5554">
        <w:rPr>
          <w:color w:val="000000"/>
        </w:rPr>
        <w:t>nearly</w:t>
      </w:r>
      <w:r>
        <w:rPr>
          <w:color w:val="000000"/>
        </w:rPr>
        <w:t xml:space="preserve"> </w:t>
      </w:r>
      <w:r w:rsidR="00BC5554">
        <w:rPr>
          <w:color w:val="000000"/>
        </w:rPr>
        <w:t>7</w:t>
      </w:r>
      <w:r>
        <w:rPr>
          <w:color w:val="000000"/>
        </w:rPr>
        <w:t xml:space="preserve"> million Americans currently living with </w:t>
      </w:r>
      <w:r>
        <w:t>chronic</w:t>
      </w:r>
      <w:r>
        <w:rPr>
          <w:color w:val="000000"/>
        </w:rPr>
        <w:t xml:space="preserve"> wounds. Program </w:t>
      </w:r>
      <w:r>
        <w:t>d</w:t>
      </w:r>
      <w:r>
        <w:rPr>
          <w:color w:val="000000"/>
        </w:rPr>
        <w:t xml:space="preserve">irectors across the nation </w:t>
      </w:r>
      <w:r>
        <w:t>are</w:t>
      </w:r>
      <w:r>
        <w:rPr>
          <w:color w:val="000000"/>
        </w:rPr>
        <w:t xml:space="preserve"> dedicat</w:t>
      </w:r>
      <w:r>
        <w:t>ing</w:t>
      </w:r>
      <w:r>
        <w:rPr>
          <w:color w:val="000000"/>
        </w:rPr>
        <w:t xml:space="preserve"> the entire week to educating physicians, patients and the general public about the </w:t>
      </w:r>
      <w:r>
        <w:t xml:space="preserve">prevalence of </w:t>
      </w:r>
      <w:r>
        <w:rPr>
          <w:color w:val="000000"/>
        </w:rPr>
        <w:t>chronic wound</w:t>
      </w:r>
      <w:r>
        <w:t>s</w:t>
      </w:r>
      <w:r>
        <w:rPr>
          <w:color w:val="000000"/>
        </w:rPr>
        <w:t xml:space="preserve"> and the advanced wound care solutions that are available. </w:t>
      </w:r>
      <w:r>
        <w:rPr>
          <w:color w:val="000000"/>
          <w:highlight w:val="yellow"/>
        </w:rPr>
        <w:t>[Wound Care Center/Hospital Name]</w:t>
      </w:r>
      <w:r>
        <w:rPr>
          <w:color w:val="000000"/>
        </w:rPr>
        <w:t xml:space="preserve"> offers several advanced therapies to patients suffering from chronic wounds.</w:t>
      </w:r>
    </w:p>
    <w:p w14:paraId="03414557" w14:textId="04C51363" w:rsidR="004F4B47" w:rsidRPr="00416F4E" w:rsidRDefault="007402D6">
      <w:pPr>
        <w:spacing w:before="280" w:after="280"/>
        <w:ind w:left="0" w:hanging="2"/>
        <w:rPr>
          <w:i/>
          <w:iCs/>
        </w:rPr>
      </w:pPr>
      <w:r>
        <w:t xml:space="preserve">The incidence of chronic wounds is rising due to our aging population and increasing rates of disease. Various conditions like diabetes, </w:t>
      </w:r>
      <w:r w:rsidR="00B26C93">
        <w:t>peripheral artery disease (</w:t>
      </w:r>
      <w:r>
        <w:t>PAD</w:t>
      </w:r>
      <w:r w:rsidR="00B26C93">
        <w:t>)</w:t>
      </w:r>
      <w:r>
        <w:t xml:space="preserve">, cardiovascular disease and </w:t>
      </w:r>
      <w:r w:rsidR="00B26C93" w:rsidRPr="00B26C93">
        <w:t xml:space="preserve">chronic obstructive pulmonary disease </w:t>
      </w:r>
      <w:r w:rsidR="00B26C93">
        <w:t>(</w:t>
      </w:r>
      <w:r>
        <w:t>COPD</w:t>
      </w:r>
      <w:r w:rsidR="00B26C93">
        <w:t>)</w:t>
      </w:r>
      <w:r>
        <w:t xml:space="preserve"> increase the likelihood of a person having </w:t>
      </w:r>
      <w:r w:rsidR="00B26C93">
        <w:t xml:space="preserve">or developing </w:t>
      </w:r>
      <w:r>
        <w:t>a chronic wound</w:t>
      </w:r>
      <w:r w:rsidR="00416F4E">
        <w:t>.</w:t>
      </w:r>
      <w:r>
        <w:t xml:space="preserve"> </w:t>
      </w:r>
      <w:r w:rsidR="00416F4E" w:rsidRPr="00416F4E">
        <w:rPr>
          <w:color w:val="242424"/>
          <w:shd w:val="clear" w:color="auto" w:fill="FFFFFF"/>
        </w:rPr>
        <w:t>A breakdown of wound types, by prevalence</w:t>
      </w:r>
      <w:bookmarkStart w:id="0" w:name="_GoBack"/>
      <w:bookmarkEnd w:id="0"/>
      <w:r w:rsidR="00416F4E" w:rsidRPr="00416F4E">
        <w:rPr>
          <w:color w:val="242424"/>
          <w:shd w:val="clear" w:color="auto" w:fill="FFFFFF"/>
        </w:rPr>
        <w:t>, for those living with chronic wounds include:</w:t>
      </w:r>
    </w:p>
    <w:p w14:paraId="7A0DDEDD" w14:textId="77777777" w:rsidR="004F4B47" w:rsidRDefault="007402D6">
      <w:pPr>
        <w:numPr>
          <w:ilvl w:val="0"/>
          <w:numId w:val="1"/>
        </w:numPr>
        <w:spacing w:before="280" w:after="0"/>
        <w:ind w:left="0" w:hanging="2"/>
      </w:pPr>
      <w:r>
        <w:t>Pressure Ulcers (43%)</w:t>
      </w:r>
    </w:p>
    <w:p w14:paraId="012BB057" w14:textId="77777777" w:rsidR="004F4B47" w:rsidRDefault="007402D6">
      <w:pPr>
        <w:numPr>
          <w:ilvl w:val="0"/>
          <w:numId w:val="1"/>
        </w:numPr>
        <w:spacing w:after="0"/>
        <w:ind w:left="0" w:hanging="2"/>
      </w:pPr>
      <w:r>
        <w:t>Diabetic Foot Ulcers (31%)</w:t>
      </w:r>
    </w:p>
    <w:p w14:paraId="04189AF4" w14:textId="77777777" w:rsidR="004F4B47" w:rsidRDefault="007402D6">
      <w:pPr>
        <w:numPr>
          <w:ilvl w:val="0"/>
          <w:numId w:val="1"/>
        </w:numPr>
        <w:spacing w:after="0"/>
        <w:ind w:left="0" w:hanging="2"/>
      </w:pPr>
      <w:r>
        <w:t>Venous Stasis Ulcers (12%)</w:t>
      </w:r>
    </w:p>
    <w:p w14:paraId="3EFD2F99" w14:textId="77777777" w:rsidR="004F4B47" w:rsidRDefault="007402D6">
      <w:pPr>
        <w:numPr>
          <w:ilvl w:val="0"/>
          <w:numId w:val="1"/>
        </w:numPr>
        <w:spacing w:after="0"/>
        <w:ind w:left="0" w:hanging="2"/>
      </w:pPr>
      <w:r>
        <w:t>Surgical Wounds or Trauma (8%)</w:t>
      </w:r>
    </w:p>
    <w:p w14:paraId="1217E552" w14:textId="77777777" w:rsidR="004F4B47" w:rsidRDefault="007402D6">
      <w:pPr>
        <w:numPr>
          <w:ilvl w:val="0"/>
          <w:numId w:val="1"/>
        </w:numPr>
        <w:spacing w:after="280"/>
        <w:ind w:left="0" w:hanging="2"/>
      </w:pPr>
      <w:r>
        <w:t>Arterial Ulcers (6%)</w:t>
      </w:r>
    </w:p>
    <w:p w14:paraId="39C5421F" w14:textId="51678224" w:rsidR="004F4B47" w:rsidRDefault="007402D6">
      <w:pPr>
        <w:spacing w:before="280" w:after="280"/>
        <w:ind w:left="0" w:hanging="2"/>
      </w:pPr>
      <w:r>
        <w:t xml:space="preserve">If left untreated, chronic wounds can lead to diminished quality of life and possibly amputation of the affected limb. </w:t>
      </w:r>
    </w:p>
    <w:p w14:paraId="5F86761A" w14:textId="4C2A1E13" w:rsidR="004F4B47" w:rsidRDefault="007402D6">
      <w:pPr>
        <w:pBdr>
          <w:top w:val="nil"/>
          <w:left w:val="nil"/>
          <w:bottom w:val="nil"/>
          <w:right w:val="nil"/>
          <w:between w:val="nil"/>
        </w:pBdr>
        <w:spacing w:before="280" w:after="280"/>
        <w:ind w:left="0" w:hanging="2"/>
      </w:pPr>
      <w:r>
        <w:t xml:space="preserve">The effects of the COVID-19 pandemic have only made matters worse, as many suffering from chronic wounds have not sought needed care during the past two years. The result has been a steep rise in amputations, according to </w:t>
      </w:r>
      <w:hyperlink r:id="rId7">
        <w:r>
          <w:rPr>
            <w:color w:val="1155CC"/>
            <w:u w:val="single"/>
          </w:rPr>
          <w:t>a study from the American Diabetes Association</w:t>
        </w:r>
      </w:hyperlink>
      <w:r>
        <w:t xml:space="preserve">. </w:t>
      </w:r>
    </w:p>
    <w:p w14:paraId="446DB14A" w14:textId="0AF87A6B" w:rsidR="004F4B47" w:rsidRDefault="007402D6">
      <w:pPr>
        <w:pBdr>
          <w:top w:val="nil"/>
          <w:left w:val="nil"/>
          <w:bottom w:val="nil"/>
          <w:right w:val="nil"/>
          <w:between w:val="nil"/>
        </w:pBdr>
        <w:spacing w:before="280" w:after="280"/>
        <w:ind w:left="0" w:hanging="2"/>
      </w:pPr>
      <w:r>
        <w:t xml:space="preserve">With this in mind, now is the time for those suffering from chronic wounds to seek advanced wound care available at </w:t>
      </w:r>
      <w:r>
        <w:rPr>
          <w:highlight w:val="yellow"/>
        </w:rPr>
        <w:t>Wound Care Center Name</w:t>
      </w:r>
      <w:r>
        <w:t>.</w:t>
      </w:r>
    </w:p>
    <w:p w14:paraId="3F3748A9" w14:textId="77777777" w:rsidR="004F4B47" w:rsidRDefault="007402D6">
      <w:pPr>
        <w:pBdr>
          <w:top w:val="nil"/>
          <w:left w:val="nil"/>
          <w:bottom w:val="nil"/>
          <w:right w:val="nil"/>
          <w:between w:val="nil"/>
        </w:pBdr>
        <w:spacing w:before="280" w:after="280"/>
        <w:ind w:left="0" w:hanging="2"/>
        <w:rPr>
          <w:color w:val="000000"/>
        </w:rPr>
      </w:pPr>
      <w:r>
        <w:rPr>
          <w:color w:val="000000"/>
          <w:highlight w:val="yellow"/>
        </w:rPr>
        <w:t>[Insert quote from Medical Director]</w:t>
      </w:r>
    </w:p>
    <w:p w14:paraId="46EB60FF" w14:textId="77777777" w:rsidR="004F4B47" w:rsidRDefault="007402D6">
      <w:pPr>
        <w:pBdr>
          <w:top w:val="nil"/>
          <w:left w:val="nil"/>
          <w:bottom w:val="nil"/>
          <w:right w:val="nil"/>
          <w:between w:val="nil"/>
        </w:pBdr>
        <w:spacing w:before="280" w:after="280"/>
        <w:ind w:left="0" w:hanging="2"/>
        <w:rPr>
          <w:color w:val="000000"/>
        </w:rPr>
      </w:pPr>
      <w:bookmarkStart w:id="1" w:name="_heading=h.gjdgxs" w:colFirst="0" w:colLast="0"/>
      <w:bookmarkEnd w:id="1"/>
      <w:r>
        <w:rPr>
          <w:color w:val="000000"/>
        </w:rPr>
        <w:lastRenderedPageBreak/>
        <w:t xml:space="preserve">Visit </w:t>
      </w:r>
      <w:hyperlink r:id="rId8">
        <w:r>
          <w:rPr>
            <w:color w:val="0000FF"/>
            <w:u w:val="single"/>
          </w:rPr>
          <w:t>www.woundcareawareness.com</w:t>
        </w:r>
      </w:hyperlink>
      <w:r>
        <w:rPr>
          <w:color w:val="000000"/>
        </w:rPr>
        <w:t xml:space="preserve"> to learn more about Wound Care Awareness Week and hear from patients about how wound healing changed their lives. To schedule an appointment, please call </w:t>
      </w:r>
      <w:r>
        <w:rPr>
          <w:color w:val="000000"/>
          <w:highlight w:val="yellow"/>
        </w:rPr>
        <w:t>[Phone Number]</w:t>
      </w:r>
      <w:r>
        <w:rPr>
          <w:color w:val="000000"/>
        </w:rPr>
        <w:t xml:space="preserve"> or visit </w:t>
      </w:r>
      <w:r>
        <w:rPr>
          <w:color w:val="000000"/>
          <w:highlight w:val="yellow"/>
        </w:rPr>
        <w:t>[Website]</w:t>
      </w:r>
      <w:r>
        <w:rPr>
          <w:color w:val="000000"/>
        </w:rPr>
        <w:t xml:space="preserve">. </w:t>
      </w:r>
    </w:p>
    <w:p w14:paraId="4EF4FC2A" w14:textId="77777777" w:rsidR="004F4B47" w:rsidRDefault="007402D6">
      <w:pPr>
        <w:pBdr>
          <w:top w:val="nil"/>
          <w:left w:val="nil"/>
          <w:bottom w:val="nil"/>
          <w:right w:val="nil"/>
          <w:between w:val="nil"/>
        </w:pBdr>
        <w:spacing w:before="280" w:after="280"/>
        <w:ind w:left="0" w:hanging="2"/>
        <w:jc w:val="center"/>
        <w:rPr>
          <w:color w:val="000000"/>
        </w:rPr>
      </w:pPr>
      <w:r>
        <w:t>#</w:t>
      </w:r>
      <w:r>
        <w:rPr>
          <w:color w:val="000000"/>
        </w:rPr>
        <w:t>##</w:t>
      </w:r>
    </w:p>
    <w:p w14:paraId="277AB5D2" w14:textId="77777777" w:rsidR="004F4B47" w:rsidRDefault="007402D6">
      <w:pPr>
        <w:spacing w:after="0"/>
        <w:ind w:left="0" w:hanging="2"/>
      </w:pPr>
      <w:r>
        <w:rPr>
          <w:b/>
        </w:rPr>
        <w:t xml:space="preserve">About </w:t>
      </w:r>
      <w:r>
        <w:rPr>
          <w:b/>
          <w:highlight w:val="yellow"/>
        </w:rPr>
        <w:t>[Wound Care Center Name]</w:t>
      </w:r>
    </w:p>
    <w:p w14:paraId="299DF59C" w14:textId="77777777" w:rsidR="004F4B47" w:rsidRDefault="004F4B47">
      <w:pPr>
        <w:spacing w:after="0"/>
        <w:ind w:left="0" w:hanging="2"/>
      </w:pPr>
    </w:p>
    <w:p w14:paraId="2BE41D9E" w14:textId="77777777" w:rsidR="004F4B47" w:rsidRDefault="004F4B47">
      <w:pPr>
        <w:ind w:left="0" w:hanging="2"/>
      </w:pPr>
    </w:p>
    <w:p w14:paraId="6950F5DC" w14:textId="77777777" w:rsidR="004F4B47" w:rsidRDefault="007402D6">
      <w:pPr>
        <w:ind w:left="0" w:hanging="2"/>
      </w:pPr>
      <w:r>
        <w:rPr>
          <w:b/>
        </w:rPr>
        <w:t>About Healogics</w:t>
      </w:r>
    </w:p>
    <w:p w14:paraId="61F4F35A" w14:textId="77777777" w:rsidR="004F4B47" w:rsidRDefault="007402D6">
      <w:pPr>
        <w:ind w:left="0" w:hanging="2"/>
      </w:pPr>
      <w:r>
        <w:t xml:space="preserve">Headquartered in Jacksonville, Fla., Healogics is the nation’s wound healing expert. Last year over 300,000 patients received advanced wound care through a network of over </w:t>
      </w:r>
      <w:hyperlink r:id="rId9">
        <w:r>
          <w:rPr>
            <w:color w:val="0000FF"/>
            <w:u w:val="single"/>
          </w:rPr>
          <w:t>600 Wound Care Centers.</w:t>
        </w:r>
      </w:hyperlink>
      <w: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hyperlink r:id="rId10">
        <w:r>
          <w:rPr>
            <w:color w:val="0000FF"/>
            <w:u w:val="single"/>
          </w:rPr>
          <w:t>Healogics Wound Science Initiative</w:t>
        </w:r>
      </w:hyperlink>
      <w:r>
        <w:t xml:space="preserve"> offers peer-reviewed research and advanced analytics in the pursuit of not only better outcomes but a better way to provide care.</w:t>
      </w:r>
    </w:p>
    <w:p w14:paraId="0D28BC42" w14:textId="77777777" w:rsidR="004F4B47" w:rsidRDefault="004F4B47">
      <w:pPr>
        <w:pBdr>
          <w:top w:val="nil"/>
          <w:left w:val="nil"/>
          <w:bottom w:val="nil"/>
          <w:right w:val="nil"/>
          <w:between w:val="nil"/>
        </w:pBdr>
        <w:spacing w:after="0"/>
        <w:ind w:left="0" w:hanging="2"/>
        <w:rPr>
          <w:color w:val="000000"/>
        </w:rPr>
      </w:pPr>
    </w:p>
    <w:sectPr w:rsidR="004F4B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77F1"/>
    <w:multiLevelType w:val="multilevel"/>
    <w:tmpl w:val="5BF2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47"/>
    <w:rsid w:val="00262D48"/>
    <w:rsid w:val="00416F4E"/>
    <w:rsid w:val="004F4B47"/>
    <w:rsid w:val="00524075"/>
    <w:rsid w:val="007402D6"/>
    <w:rsid w:val="00A57797"/>
    <w:rsid w:val="00B26C93"/>
    <w:rsid w:val="00B56B62"/>
    <w:rsid w:val="00BC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7C8"/>
  <w15:docId w15:val="{0CAE28B5-F89E-DA49-9731-1AE14B1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apple-style-span">
    <w:name w:val="apple-style-span"/>
    <w:rPr>
      <w:w w:val="100"/>
      <w:position w:val="-1"/>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Lucida Grande" w:hAnsi="Lucida Grande" w:cs="Times New Roman"/>
      <w:w w:val="100"/>
      <w:position w:val="-1"/>
      <w:sz w:val="18"/>
      <w:effect w:val="none"/>
      <w:vertAlign w:val="baseline"/>
      <w:cs w:val="0"/>
      <w:em w:val="none"/>
    </w:rPr>
  </w:style>
  <w:style w:type="character" w:customStyle="1" w:styleId="CharChar">
    <w:name w:val="Char Char"/>
    <w:rPr>
      <w:rFonts w:ascii="Tahoma" w:hAnsi="Tahoma" w:cs="Tahoma"/>
      <w:w w:val="100"/>
      <w:position w:val="-1"/>
      <w:sz w:val="16"/>
      <w:effect w:val="none"/>
      <w:vertAlign w:val="baseline"/>
      <w:cs w:val="0"/>
      <w:em w:val="none"/>
    </w:rPr>
  </w:style>
  <w:style w:type="paragraph" w:styleId="NoSpacing">
    <w:name w:val="No Spacing"/>
    <w:basedOn w:val="Normal"/>
    <w:pPr>
      <w:spacing w:after="0" w:line="240" w:lineRule="auto"/>
    </w:pPr>
  </w:style>
  <w:style w:type="paragraph" w:customStyle="1" w:styleId="bwalignc">
    <w:name w:val="bwalignc"/>
    <w:basedOn w:val="Normal"/>
    <w:pPr>
      <w:spacing w:after="334" w:line="240" w:lineRule="auto"/>
      <w:jc w:val="center"/>
    </w:pPr>
    <w:rPr>
      <w:rFonts w:ascii="Times New Roman" w:eastAsia="Times New Roman" w:hAnsi="Times New Roman"/>
      <w:sz w:val="24"/>
      <w:szCs w:val="24"/>
      <w:lang w:bidi="ar-SA"/>
    </w:rPr>
  </w:style>
  <w:style w:type="character" w:customStyle="1" w:styleId="org">
    <w:name w:val="org"/>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oundcareawareness.com" TargetMode="External"/><Relationship Id="rId3" Type="http://schemas.openxmlformats.org/officeDocument/2006/relationships/styles" Target="styles.xml"/><Relationship Id="rId7" Type="http://schemas.openxmlformats.org/officeDocument/2006/relationships/hyperlink" Target="https://care.diabetesjournals.org/content/early/2020/07/21/dc20-134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212.net/c/link/?t=0&amp;l=en&amp;o=3112265-1&amp;h=2503460238&amp;u=https%3A%2F%2Fwww.healogics.com%2Fwound-science-initiative%2F&amp;a=Healogics+Wound+Science+Initiative" TargetMode="External"/><Relationship Id="rId4" Type="http://schemas.openxmlformats.org/officeDocument/2006/relationships/settings" Target="settings.xml"/><Relationship Id="rId9" Type="http://schemas.openxmlformats.org/officeDocument/2006/relationships/hyperlink" Target="https://c212.net/c/link/?t=0&amp;l=en&amp;o=3112265-1&amp;h=640044163&amp;u=https%3A%2F%2Fwww.healogics.com%2Ffind-wound-care-center%2F&amp;a=Wound+Car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3GMaxJ/LVX+FiDlWvFC9riJ7A==">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Michelle Chancey</cp:lastModifiedBy>
  <cp:revision>2</cp:revision>
  <dcterms:created xsi:type="dcterms:W3CDTF">2022-04-14T18:28:00Z</dcterms:created>
  <dcterms:modified xsi:type="dcterms:W3CDTF">2022-04-14T18:28:00Z</dcterms:modified>
</cp:coreProperties>
</file>